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6A8E8">
      <w:p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 w14:paraId="18B5B8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after="0" w:afterLines="100"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</w:rPr>
        <w:t>科技成果转化为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  <w:lang w:val="en-US" w:eastAsia="zh-CN"/>
        </w:rPr>
        <w:t>团体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</w:rPr>
        <w:t>标准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  <w:lang w:val="en-US" w:eastAsia="zh-CN"/>
        </w:rPr>
        <w:t>自评表</w:t>
      </w:r>
    </w:p>
    <w:p w14:paraId="56C6564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line="259" w:lineRule="exact"/>
        <w:jc w:val="left"/>
        <w:textAlignment w:val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标准名称：</w:t>
      </w:r>
    </w:p>
    <w:p w14:paraId="18D53EB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line="259" w:lineRule="exact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主编单位（公章）：</w:t>
      </w:r>
    </w:p>
    <w:p w14:paraId="47E59BEF">
      <w:pPr>
        <w:wordWrap w:val="0"/>
        <w:autoSpaceDE w:val="0"/>
        <w:autoSpaceDN w:val="0"/>
        <w:spacing w:before="0" w:after="0" w:line="160" w:lineRule="exact"/>
        <w:ind w:firstLine="0"/>
        <w:jc w:val="both"/>
        <w:rPr>
          <w:rFonts w:hint="eastAsia" w:ascii="宋体" w:hAnsi="宋体" w:eastAsia="宋体"/>
          <w:color w:val="000000"/>
          <w:sz w:val="12"/>
        </w:rPr>
      </w:pPr>
    </w:p>
    <w:tbl>
      <w:tblPr>
        <w:tblStyle w:val="4"/>
        <w:tblW w:w="8920" w:type="dxa"/>
        <w:tblInd w:w="-53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38"/>
        <w:gridCol w:w="549"/>
        <w:gridCol w:w="421"/>
        <w:gridCol w:w="642"/>
        <w:gridCol w:w="1025"/>
        <w:gridCol w:w="75"/>
        <w:gridCol w:w="738"/>
        <w:gridCol w:w="877"/>
        <w:gridCol w:w="877"/>
        <w:gridCol w:w="370"/>
        <w:gridCol w:w="526"/>
        <w:gridCol w:w="4"/>
        <w:gridCol w:w="704"/>
        <w:gridCol w:w="1102"/>
      </w:tblGrid>
      <w:tr w14:paraId="1E8EC36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92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727F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9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</w:rPr>
              <w:t>一、筛选性指标</w:t>
            </w:r>
          </w:p>
        </w:tc>
      </w:tr>
      <w:bookmarkEnd w:id="0"/>
      <w:tr w14:paraId="28BF3C2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5C4904">
            <w:pPr>
              <w:wordWrap w:val="0"/>
              <w:autoSpaceDE w:val="0"/>
              <w:autoSpaceDN w:val="0"/>
              <w:spacing w:before="100" w:after="0" w:line="259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分类层</w:t>
            </w: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A82E7">
            <w:pPr>
              <w:wordWrap w:val="0"/>
              <w:autoSpaceDE w:val="0"/>
              <w:autoSpaceDN w:val="0"/>
              <w:spacing w:before="100" w:after="0" w:line="259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准则层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2749C7">
            <w:pPr>
              <w:wordWrap w:val="0"/>
              <w:autoSpaceDE w:val="0"/>
              <w:autoSpaceDN w:val="0"/>
              <w:spacing w:before="100" w:after="0" w:line="259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要素层</w:t>
            </w:r>
          </w:p>
        </w:tc>
        <w:tc>
          <w:tcPr>
            <w:tcW w:w="29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E9CA9C">
            <w:pPr>
              <w:wordWrap w:val="0"/>
              <w:autoSpaceDE w:val="0"/>
              <w:autoSpaceDN w:val="0"/>
              <w:spacing w:before="100" w:after="0" w:line="259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指标层</w:t>
            </w:r>
          </w:p>
        </w:tc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1C5FB">
            <w:pPr>
              <w:wordWrap w:val="0"/>
              <w:autoSpaceDE w:val="0"/>
              <w:autoSpaceDN w:val="0"/>
              <w:spacing w:before="120" w:after="0" w:line="259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是否满足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BB9B">
            <w:pPr>
              <w:wordWrap w:val="0"/>
              <w:autoSpaceDE w:val="0"/>
              <w:autoSpaceDN w:val="0"/>
              <w:spacing w:before="120" w:after="0" w:line="259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</w:tr>
      <w:tr w14:paraId="5C77C4B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15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312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筛选性指标</w:t>
            </w: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F2BB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基本约束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E295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主要技术内容重复率</w:t>
            </w:r>
          </w:p>
        </w:tc>
        <w:tc>
          <w:tcPr>
            <w:tcW w:w="29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89F07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59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提出的技术要求（引用内容除外），与已有国家标准、行业标准、地方标准、团体标准一致度不超过30%</w:t>
            </w:r>
          </w:p>
        </w:tc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BA3F63">
            <w:pPr>
              <w:wordWrap w:val="0"/>
              <w:autoSpaceDE w:val="0"/>
              <w:autoSpaceDN w:val="0"/>
              <w:spacing w:before="1" w:after="0" w:line="259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  <w:p w14:paraId="30B084B7">
            <w:pPr>
              <w:wordWrap w:val="0"/>
              <w:autoSpaceDE w:val="0"/>
              <w:autoSpaceDN w:val="0"/>
              <w:spacing w:before="0" w:after="0" w:line="259" w:lineRule="exact"/>
              <w:ind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479FE0DF">
            <w:pPr>
              <w:wordWrap w:val="0"/>
              <w:autoSpaceDE w:val="0"/>
              <w:autoSpaceDN w:val="0"/>
              <w:spacing w:before="1" w:after="0" w:line="259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6A249">
            <w:pPr>
              <w:wordWrap w:val="0"/>
              <w:autoSpaceDE w:val="0"/>
              <w:autoSpaceDN w:val="0"/>
              <w:spacing w:before="160" w:after="0" w:line="259" w:lineRule="exact"/>
              <w:ind w:right="160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标准查重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机构查重</w:t>
            </w:r>
          </w:p>
        </w:tc>
      </w:tr>
      <w:tr w14:paraId="0EFF1A5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892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CB8E42">
            <w:pPr>
              <w:wordWrap w:val="0"/>
              <w:autoSpaceDE w:val="0"/>
              <w:autoSpaceDN w:val="0"/>
              <w:spacing w:before="20" w:after="0" w:line="259" w:lineRule="exact"/>
              <w:ind w:firstLine="1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说明：筛选性指标为一票否决性指标。</w:t>
            </w:r>
          </w:p>
        </w:tc>
      </w:tr>
      <w:tr w14:paraId="6ED90CB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892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5033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9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</w:rPr>
              <w:t>二、竞争性指标</w:t>
            </w:r>
          </w:p>
        </w:tc>
      </w:tr>
      <w:tr w14:paraId="404C8F9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22A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分类层</w:t>
            </w: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AFE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准则层</w:t>
            </w:r>
          </w:p>
        </w:tc>
        <w:tc>
          <w:tcPr>
            <w:tcW w:w="9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95C5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要素层</w:t>
            </w:r>
          </w:p>
        </w:tc>
        <w:tc>
          <w:tcPr>
            <w:tcW w:w="174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F9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指标层</w:t>
            </w:r>
          </w:p>
        </w:tc>
        <w:tc>
          <w:tcPr>
            <w:tcW w:w="33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F0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指标评分规则</w:t>
            </w:r>
          </w:p>
        </w:tc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F3D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实际</w:t>
            </w:r>
          </w:p>
          <w:p w14:paraId="0E47284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得分</w:t>
            </w: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03B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</w:tr>
      <w:tr w14:paraId="41D1561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3EA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B43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B73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022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72A9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优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8CC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良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2895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4C0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差</w:t>
            </w:r>
          </w:p>
        </w:tc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378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124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7713BD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620A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6DE408A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2370184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095995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6C35650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66884D1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5DCC160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6A7CE13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22B642B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竞争性指标</w:t>
            </w: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775E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成果性质</w:t>
            </w:r>
          </w:p>
          <w:p w14:paraId="0E57CE4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 w14:paraId="22B85AA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A71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共同使用特性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195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科技成果在一定范围内被相关主体共同使用的特性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333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共同使用性高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A22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共同使用性较高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786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共同使用性一般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97B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共同使用性低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7F1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09D3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664DB4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796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955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C1C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重复使用特性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64A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科技成果在一定范围内被相关主体重复使用的特性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91D2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重复使用性高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72E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重复使用性较高</w:t>
            </w:r>
          </w:p>
          <w:p w14:paraId="3CEBDB1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9A9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重复使用性一般</w:t>
            </w:r>
          </w:p>
          <w:p w14:paraId="4BBAE0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326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重复使用性低</w:t>
            </w:r>
          </w:p>
          <w:p w14:paraId="27627D1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E26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A7B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C54D49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213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1E6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C04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推广必要性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A94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被纳入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山东省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科技成果推广转化服务体系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0B3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必要性高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3A4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必要性较高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16C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必要性</w:t>
            </w:r>
          </w:p>
          <w:p w14:paraId="48EA0E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61E2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必要性</w:t>
            </w:r>
          </w:p>
          <w:p w14:paraId="37C5CAC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较低</w:t>
            </w:r>
          </w:p>
          <w:p w14:paraId="1B3EE9F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F1E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6B0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925189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A83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4BB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E20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产业化可行性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7AF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科技成果具备转化为生产力的可行性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7FC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可行性高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8A2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可行性</w:t>
            </w:r>
          </w:p>
          <w:p w14:paraId="7A83760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044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可行性一般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7F2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可行性较低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3D2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E7C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概念验证与中试结果</w:t>
            </w:r>
          </w:p>
        </w:tc>
      </w:tr>
      <w:tr w14:paraId="5AADE84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579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C2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616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国家产业政策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A3A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成果所属行业与国家产业政策、国家支持领域、具备优势领域或特色产业的符合性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AA0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符合性高</w:t>
            </w:r>
          </w:p>
          <w:p w14:paraId="5DD211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904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符合性</w:t>
            </w:r>
          </w:p>
          <w:p w14:paraId="22E4869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较高</w:t>
            </w:r>
          </w:p>
          <w:p w14:paraId="5EDFB10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146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符合性</w:t>
            </w:r>
          </w:p>
          <w:p w14:paraId="7AF7B20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</w:p>
          <w:p w14:paraId="47BFE22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257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符合性</w:t>
            </w:r>
          </w:p>
          <w:p w14:paraId="5C7EE01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较低</w:t>
            </w:r>
          </w:p>
          <w:p w14:paraId="4A58ADC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8A5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2C3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</w:p>
        </w:tc>
      </w:tr>
      <w:tr w14:paraId="0F3C24C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980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B87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技术</w:t>
            </w:r>
          </w:p>
          <w:p w14:paraId="61E5907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价值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7DC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科技成果所处生命周期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DE4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科技成果从产生到转化为实际产品的过程中，经历的不同阶段和特征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C03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处于</w:t>
            </w:r>
          </w:p>
          <w:p w14:paraId="599BFB0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成熟期</w:t>
            </w:r>
          </w:p>
          <w:p w14:paraId="3E6F983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BE3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处于</w:t>
            </w:r>
          </w:p>
          <w:p w14:paraId="094DAB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成长期</w:t>
            </w:r>
          </w:p>
          <w:p w14:paraId="5FA7C73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FD90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处于初创期</w:t>
            </w:r>
          </w:p>
          <w:p w14:paraId="74E591B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E11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处于培育期或衰退期</w:t>
            </w:r>
          </w:p>
          <w:p w14:paraId="0D11804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FC9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B24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五元价值评估</w:t>
            </w:r>
          </w:p>
        </w:tc>
      </w:tr>
      <w:tr w14:paraId="77B294D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98F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EEDC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A51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行业技术推进作用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9C5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科技成果对行业技术进步的推动作用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8EE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推动作用高</w:t>
            </w:r>
          </w:p>
          <w:p w14:paraId="7B77183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69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推动作用较高</w:t>
            </w:r>
          </w:p>
          <w:p w14:paraId="783883B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5D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推动作用一般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D0AC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推动作用较低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E87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B00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参考产业结构调整指导目录</w:t>
            </w:r>
          </w:p>
        </w:tc>
      </w:tr>
      <w:tr w14:paraId="4286F90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0A6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8E1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BC4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科技成果能解决的关键问题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B25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科技成果解决核心技术、行业热点问题的情况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91C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解决能力强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94C8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解决能力较强</w:t>
            </w:r>
          </w:p>
          <w:p w14:paraId="24E18DC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F9B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解决能力一般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B32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解决能力较低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F9E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A80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参考产业结构调整指导目录</w:t>
            </w:r>
          </w:p>
        </w:tc>
      </w:tr>
      <w:tr w14:paraId="646F2A7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8A0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289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917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D5A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科技成果解决战略性新兴产业发展问题的情况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158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解决能力强</w:t>
            </w:r>
          </w:p>
          <w:p w14:paraId="60A2444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9CB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解决能力较强</w:t>
            </w:r>
          </w:p>
          <w:p w14:paraId="1B3CFC6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3E88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解决能力一般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FF5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解决能力较低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33E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804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参考产业结构调整指导目录</w:t>
            </w:r>
          </w:p>
        </w:tc>
      </w:tr>
      <w:tr w14:paraId="40E011D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134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7E3B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DA3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科技成果领先程度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DE9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与同行业相比，科技成果领先程度的情况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104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国际领先</w:t>
            </w:r>
          </w:p>
          <w:p w14:paraId="7D5097E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08E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国内领先</w:t>
            </w:r>
          </w:p>
          <w:p w14:paraId="7237CF7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BA84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与国际或国内水平一致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E14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低于国际及国内</w:t>
            </w:r>
          </w:p>
          <w:p w14:paraId="5CD67C9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水平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A5B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02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科技成果评价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val="en-US" w:eastAsia="zh-CN"/>
              </w:rPr>
              <w:t>证书</w:t>
            </w:r>
          </w:p>
        </w:tc>
      </w:tr>
      <w:tr w14:paraId="48A5947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1A6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646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4C56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2B9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技术的知识产权情况，涉及国内、国际论文、专利等情况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EF0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知识</w:t>
            </w:r>
          </w:p>
          <w:p w14:paraId="5ED54F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产权</w:t>
            </w:r>
          </w:p>
          <w:p w14:paraId="23AC8C9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量多</w:t>
            </w:r>
          </w:p>
          <w:p w14:paraId="4F6D50E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975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知识</w:t>
            </w:r>
          </w:p>
          <w:p w14:paraId="193E58D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产权</w:t>
            </w:r>
          </w:p>
          <w:p w14:paraId="1AF4CBC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量较多</w:t>
            </w:r>
          </w:p>
          <w:p w14:paraId="4D47E1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B3A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知识</w:t>
            </w:r>
          </w:p>
          <w:p w14:paraId="51198DB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产权</w:t>
            </w:r>
          </w:p>
          <w:p w14:paraId="52B2D42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量一般</w:t>
            </w:r>
          </w:p>
          <w:p w14:paraId="782A749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285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知识</w:t>
            </w:r>
          </w:p>
          <w:p w14:paraId="4C64F12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产权</w:t>
            </w:r>
          </w:p>
          <w:p w14:paraId="6EFF4BC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量较少</w:t>
            </w:r>
          </w:p>
          <w:p w14:paraId="00DA1DE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98E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5CB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知识产权大数据</w:t>
            </w:r>
          </w:p>
        </w:tc>
      </w:tr>
      <w:tr w14:paraId="53AF8D7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7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A60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C8F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660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技术发展导向性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AD8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科技成果与该技术领域未来发展方向的符合性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9A9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符合性</w:t>
            </w:r>
          </w:p>
          <w:p w14:paraId="4061001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</w:t>
            </w:r>
          </w:p>
          <w:p w14:paraId="7F39824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875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符合性</w:t>
            </w:r>
          </w:p>
          <w:p w14:paraId="4115CB7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较高</w:t>
            </w:r>
          </w:p>
          <w:p w14:paraId="527F1F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619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符合性</w:t>
            </w:r>
          </w:p>
          <w:p w14:paraId="5F6E9F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</w:p>
          <w:p w14:paraId="06BF02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C0E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符合性</w:t>
            </w:r>
          </w:p>
          <w:p w14:paraId="5FC55FD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较低</w:t>
            </w:r>
          </w:p>
          <w:p w14:paraId="70391D2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62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C9B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参考产业结构调整指导目录</w:t>
            </w:r>
          </w:p>
        </w:tc>
      </w:tr>
      <w:tr w14:paraId="7B01CB0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904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40F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推广</w:t>
            </w:r>
          </w:p>
          <w:p w14:paraId="7233226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应用</w:t>
            </w:r>
          </w:p>
          <w:p w14:paraId="3DB8D3F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前景</w:t>
            </w:r>
          </w:p>
        </w:tc>
        <w:tc>
          <w:tcPr>
            <w:tcW w:w="9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3EC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成果竞争力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C9C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利益相关方对技术认可程度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27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认可程</w:t>
            </w:r>
          </w:p>
          <w:p w14:paraId="2DCAC06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D6C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认可程度较高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DFF7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认可程</w:t>
            </w:r>
          </w:p>
          <w:p w14:paraId="5982CA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038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认可程</w:t>
            </w:r>
          </w:p>
          <w:p w14:paraId="3CD0C69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度较低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B38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120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</w:p>
        </w:tc>
      </w:tr>
      <w:tr w14:paraId="45E4ACD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BB0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575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0BD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AC9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技术实现成本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DD7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实现成</w:t>
            </w:r>
          </w:p>
          <w:p w14:paraId="59A9177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本低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712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实现成</w:t>
            </w:r>
          </w:p>
          <w:p w14:paraId="498D70D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本较低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B5B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实现成</w:t>
            </w:r>
          </w:p>
          <w:p w14:paraId="4895653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本较高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68B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实现成</w:t>
            </w:r>
          </w:p>
          <w:p w14:paraId="7CC89EF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本高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25D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60C4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概念验证与中试结果</w:t>
            </w:r>
          </w:p>
        </w:tc>
      </w:tr>
      <w:tr w14:paraId="28CD1C4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8B8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FC8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FC7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517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可被竞争技术替代的程度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E35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被替代</w:t>
            </w:r>
          </w:p>
          <w:p w14:paraId="2594BF7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程度低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E00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被替代</w:t>
            </w:r>
          </w:p>
          <w:p w14:paraId="4C4343A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程度较</w:t>
            </w:r>
          </w:p>
          <w:p w14:paraId="4A851B9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D9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被替代</w:t>
            </w:r>
          </w:p>
          <w:p w14:paraId="2DCA1E8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程度较</w:t>
            </w:r>
          </w:p>
          <w:p w14:paraId="2C6CDFD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95EC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被替代</w:t>
            </w:r>
          </w:p>
          <w:p w14:paraId="13E7F30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程度高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198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ED9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eastAsia="zh-CN"/>
              </w:rPr>
            </w:pPr>
          </w:p>
        </w:tc>
      </w:tr>
      <w:tr w14:paraId="02C0540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AAC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C57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B2F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成果所属产业性质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A69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产业在国民经济发展中的优先次序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ED7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优先程</w:t>
            </w:r>
          </w:p>
          <w:p w14:paraId="0603003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26AB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优先程度较高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CEC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优先程</w:t>
            </w:r>
          </w:p>
          <w:p w14:paraId="57B88A8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40B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优先程</w:t>
            </w:r>
          </w:p>
          <w:p w14:paraId="208AF78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EC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DD2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1D4013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4BC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81E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6FF5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7D9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产业关联度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C09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关联程</w:t>
            </w:r>
          </w:p>
          <w:p w14:paraId="3FA516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6F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关联程</w:t>
            </w:r>
          </w:p>
          <w:p w14:paraId="177EA9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E58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关联程</w:t>
            </w:r>
          </w:p>
          <w:p w14:paraId="33D3315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C8F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关联程</w:t>
            </w:r>
          </w:p>
          <w:p w14:paraId="619F742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度较低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E5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545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61E96B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C14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BA7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10F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DC5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产业的成长性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F72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产业成</w:t>
            </w:r>
          </w:p>
          <w:p w14:paraId="7E403D6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长性高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088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产业成</w:t>
            </w:r>
          </w:p>
          <w:p w14:paraId="07E929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长性较</w:t>
            </w:r>
          </w:p>
          <w:p w14:paraId="408ED2F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1F9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产业成</w:t>
            </w:r>
          </w:p>
          <w:p w14:paraId="551DC4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长性一</w:t>
            </w:r>
          </w:p>
          <w:p w14:paraId="66F3BE3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C6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产业成</w:t>
            </w:r>
          </w:p>
          <w:p w14:paraId="77B0D2B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长性较</w:t>
            </w:r>
          </w:p>
          <w:p w14:paraId="7A49DDF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9F10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BEC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FFE8A6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7F7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CCF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12B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8E1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产业的国内或国际竞争力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095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竞争力</w:t>
            </w:r>
          </w:p>
          <w:p w14:paraId="57C872D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484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竞争力</w:t>
            </w:r>
          </w:p>
          <w:p w14:paraId="0523DF0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E36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竞争力</w:t>
            </w:r>
          </w:p>
          <w:p w14:paraId="05B1A3E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C77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竞争力</w:t>
            </w:r>
          </w:p>
          <w:p w14:paraId="632786E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1AD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971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F3407A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FD4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AF1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19A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与市场对接的有效性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93E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市场的现实需求或未来需求情况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818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需求性高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2C4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需求性</w:t>
            </w:r>
          </w:p>
          <w:p w14:paraId="52185D8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3C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需求性</w:t>
            </w:r>
          </w:p>
          <w:p w14:paraId="0521A41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B39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需求性</w:t>
            </w:r>
          </w:p>
          <w:p w14:paraId="5E46BAC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C91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2C4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85F3AF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397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2B7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385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F35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市场需求的迫切性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02D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迫切性</w:t>
            </w:r>
          </w:p>
          <w:p w14:paraId="28D0ECA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5E2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迫切性</w:t>
            </w:r>
          </w:p>
          <w:p w14:paraId="49F938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274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迫切性</w:t>
            </w:r>
          </w:p>
          <w:p w14:paraId="7F9E0C2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18E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迫切性</w:t>
            </w:r>
          </w:p>
          <w:p w14:paraId="48EFC56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DEF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876A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73359D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08D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CE3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F7B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2D7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市场风险情况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94E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风险程度低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23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风险程度较低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5F1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风险程</w:t>
            </w:r>
          </w:p>
          <w:p w14:paraId="48740F0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845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风险程</w:t>
            </w:r>
          </w:p>
          <w:p w14:paraId="129EDD3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度较高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846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69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</w:p>
          <w:p w14:paraId="25A097D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</w:p>
        </w:tc>
      </w:tr>
      <w:tr w14:paraId="38B736B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0E7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459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CA1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对经济的带动作用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84A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对产品更新换代的作用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255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24E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作用较强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C92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504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作用较弱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5B3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567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五元价值评估</w:t>
            </w:r>
          </w:p>
        </w:tc>
      </w:tr>
      <w:tr w14:paraId="0507871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F05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0BF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26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E47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对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val="en-US" w:eastAsia="zh-CN"/>
              </w:rPr>
              <w:t>公路交通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行业发展的带动作用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96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AB9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作用较强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60E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2B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作用较弱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EAC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DFF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五元价值评估</w:t>
            </w:r>
          </w:p>
        </w:tc>
      </w:tr>
      <w:tr w14:paraId="6D6F685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37F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AA9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334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9CD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对产业结构优化和升级的作用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596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作用强</w:t>
            </w:r>
          </w:p>
          <w:p w14:paraId="7658638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05A5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2C90BFC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681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74DC149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41C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2385ED9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较弱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50E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B92F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五元价值评估</w:t>
            </w:r>
          </w:p>
        </w:tc>
      </w:tr>
      <w:tr w14:paraId="69970B7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D8A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D96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7E8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对社会发展的带动作用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98A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对保障公共服务质量的作用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0F3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作用强</w:t>
            </w:r>
          </w:p>
          <w:p w14:paraId="5F94D7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EE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2067436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46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7AC1F40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B2AA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7F43F83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较弱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97A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31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五元价值评估</w:t>
            </w:r>
          </w:p>
        </w:tc>
      </w:tr>
      <w:tr w14:paraId="0CCAF14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DB1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2C7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B633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948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对环境、生态、资源以及社会可持续发展的作用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DAB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作用强</w:t>
            </w:r>
          </w:p>
          <w:p w14:paraId="585FA36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CBC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4A65E0F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较强</w:t>
            </w:r>
          </w:p>
          <w:p w14:paraId="309C863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17F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2F17C0D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</w:p>
          <w:p w14:paraId="52FF5B2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05F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7C64996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较弱</w:t>
            </w:r>
          </w:p>
          <w:p w14:paraId="23322D6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033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AE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五元价值评估</w:t>
            </w:r>
          </w:p>
        </w:tc>
      </w:tr>
      <w:tr w14:paraId="0075212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150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2F8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564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C9C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对促进社会治理、维护国家安全和利益的作用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9DB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作用强</w:t>
            </w:r>
          </w:p>
          <w:p w14:paraId="5BA7EA9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2120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3885FC8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较强</w:t>
            </w:r>
          </w:p>
          <w:p w14:paraId="5544AC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7B1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7FE7BC1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一般</w:t>
            </w:r>
          </w:p>
          <w:p w14:paraId="039500B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2D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作用</w:t>
            </w:r>
          </w:p>
          <w:p w14:paraId="617B121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较弱</w:t>
            </w:r>
          </w:p>
          <w:p w14:paraId="2291C87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BFA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092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五元价值评估</w:t>
            </w:r>
          </w:p>
        </w:tc>
      </w:tr>
      <w:tr w14:paraId="065FE29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734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5B2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协调性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812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交叉重复情况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575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从标准适用范围、核心内容与指标等角度，重点分析拟转化标准与同领域相关标准、不同领域相近标准有无重复交叉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79F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无交叉和重复</w:t>
            </w:r>
          </w:p>
          <w:p w14:paraId="400E21D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4A5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基本没有交叉和</w:t>
            </w:r>
          </w:p>
          <w:p w14:paraId="36980C5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重复</w:t>
            </w:r>
          </w:p>
          <w:p w14:paraId="2FD312B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83F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有一定的交叉和</w:t>
            </w:r>
          </w:p>
          <w:p w14:paraId="7747DBB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重复</w:t>
            </w:r>
          </w:p>
          <w:p w14:paraId="1FF3809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3BE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交叉重复程度</w:t>
            </w:r>
          </w:p>
          <w:p w14:paraId="3C60E1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较高</w:t>
            </w:r>
          </w:p>
          <w:p w14:paraId="27310B5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0C9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4D0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428029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3E0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BFB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F19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与国际国外标准协调性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663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与国际、国外标准演进方向的一致性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3CF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方向</w:t>
            </w:r>
          </w:p>
          <w:p w14:paraId="02CE0C0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一致</w:t>
            </w:r>
          </w:p>
          <w:p w14:paraId="69E95B7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DA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方向</w:t>
            </w:r>
          </w:p>
          <w:p w14:paraId="0541327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基本</w:t>
            </w:r>
          </w:p>
          <w:p w14:paraId="042E6D8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一致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7F0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方向</w:t>
            </w:r>
          </w:p>
          <w:p w14:paraId="33ECD75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部分</w:t>
            </w:r>
          </w:p>
          <w:p w14:paraId="308A69C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一致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AA1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方向</w:t>
            </w:r>
          </w:p>
          <w:p w14:paraId="383ADED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不一致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DF8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A80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9840A1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155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C60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77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投入与持续研发情况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6C8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该领域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  <w:lang w:val="en-US" w:eastAsia="zh-CN"/>
              </w:rPr>
              <w:t>研究</w:t>
            </w: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政府资助、市场化投资研发情况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3FB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资助或投资多</w:t>
            </w:r>
          </w:p>
          <w:p w14:paraId="144ACD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276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资助或</w:t>
            </w:r>
          </w:p>
          <w:p w14:paraId="4ABFF63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投资较多</w:t>
            </w:r>
          </w:p>
          <w:p w14:paraId="640DB57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DC8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资助或投资一般</w:t>
            </w:r>
          </w:p>
          <w:p w14:paraId="42BF8BF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0E6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资助或投资较少</w:t>
            </w:r>
          </w:p>
          <w:p w14:paraId="4DF70EE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C4D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D91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1C2031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E50E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698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4AD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E6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技术持续开发能力，科技成果进一步研发和改进所具备的条件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96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持续开发能力强</w:t>
            </w:r>
          </w:p>
          <w:p w14:paraId="5C0BD12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1C6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持续开发能力较强</w:t>
            </w:r>
          </w:p>
          <w:p w14:paraId="2F028C0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68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持续开发能力一般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E29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持续开发能力较弱</w:t>
            </w:r>
          </w:p>
          <w:p w14:paraId="1FA8517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E54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FB9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64111F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373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1" w:name="_GoBack" w:colFirst="0" w:colLast="9"/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9B0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70D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政策法规支撑情况</w:t>
            </w:r>
          </w:p>
        </w:tc>
        <w:tc>
          <w:tcPr>
            <w:tcW w:w="17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62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1"/>
              </w:rPr>
              <w:t>国家和行业产业政策、法规对拟转化标准的扶持或限制情况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D93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受到政策法规扶持力度大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5335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受到一定的政策法规扶持</w:t>
            </w:r>
          </w:p>
          <w:p w14:paraId="0653F45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14B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受到政策法规扶持较少</w:t>
            </w:r>
          </w:p>
          <w:p w14:paraId="70090F1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109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受到政策法规限制</w:t>
            </w:r>
          </w:p>
          <w:p w14:paraId="5C6090D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DC1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5A7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E56362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92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C984CB">
            <w:pPr>
              <w:wordWrap w:val="0"/>
              <w:autoSpaceDE w:val="0"/>
              <w:autoSpaceDN w:val="0"/>
              <w:spacing w:before="0" w:after="0" w:line="259" w:lineRule="exact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</w:p>
          <w:p w14:paraId="013208EE">
            <w:pPr>
              <w:wordWrap w:val="0"/>
              <w:autoSpaceDE w:val="0"/>
              <w:autoSpaceDN w:val="0"/>
              <w:spacing w:before="61" w:after="0" w:line="259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优：</w:t>
            </w:r>
            <w:r>
              <w:rPr>
                <w:rFonts w:hint="eastAsia" w:ascii="Calibri" w:hAnsi="Calibri" w:eastAsia="Calibri"/>
                <w:color w:val="000000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项     良：</w:t>
            </w:r>
            <w:r>
              <w:rPr>
                <w:rFonts w:hint="eastAsia" w:ascii="Calibri" w:hAnsi="Calibri" w:eastAsia="Calibri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项     中：</w:t>
            </w:r>
            <w:r>
              <w:rPr>
                <w:rFonts w:hint="eastAsia" w:ascii="Calibri" w:hAnsi="Calibri" w:eastAsia="Calibri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项     差：</w:t>
            </w:r>
            <w:r>
              <w:rPr>
                <w:rFonts w:hint="eastAsia" w:ascii="Calibri" w:hAnsi="Calibri" w:eastAsia="Calibri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项</w:t>
            </w:r>
          </w:p>
          <w:p w14:paraId="2CCEB3C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59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5F07408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4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A78A5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59" w:lineRule="exact"/>
              <w:ind w:firstLine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总得分</w:t>
            </w:r>
          </w:p>
        </w:tc>
        <w:tc>
          <w:tcPr>
            <w:tcW w:w="44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D5E95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59" w:lineRule="exact"/>
              <w:ind w:firstLine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分</w:t>
            </w:r>
          </w:p>
        </w:tc>
      </w:tr>
      <w:tr w14:paraId="06CBCE0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0" w:hRule="atLeast"/>
        </w:trPr>
        <w:tc>
          <w:tcPr>
            <w:tcW w:w="892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8EA1967">
            <w:pPr>
              <w:wordWrap w:val="0"/>
              <w:autoSpaceDE w:val="0"/>
              <w:autoSpaceDN w:val="0"/>
              <w:spacing w:before="0" w:after="0" w:line="259" w:lineRule="exact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</w:p>
          <w:p w14:paraId="3975824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6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说明：竞争性指标宜根据科技成果的所属领域，确定各个指标。优4.5分-5分、良4分-4.5分、中3分-4分、差3分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。</w:t>
            </w:r>
          </w:p>
          <w:p w14:paraId="6DD1C7F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6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五元价值评估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按照GB/T 45997—2025《科技成果五元价值评估指南》执行。</w:t>
            </w:r>
          </w:p>
          <w:p w14:paraId="3B4819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6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评估结果总分153分以上应积极推动转化为标准；评估结果136分-153分应鼓励转化为标准；评估结果102分-136分应慎重转化为标准；评估结果不足102分不宜转化为标准。</w:t>
            </w:r>
          </w:p>
          <w:p w14:paraId="6A7AA288">
            <w:pPr>
              <w:wordWrap w:val="0"/>
              <w:autoSpaceDE w:val="0"/>
              <w:autoSpaceDN w:val="0"/>
              <w:spacing w:before="130" w:after="0" w:line="259" w:lineRule="exact"/>
              <w:ind w:left="140" w:right="200" w:firstLine="42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 w14:paraId="200E0560">
      <w:pPr>
        <w:spacing w:line="1" w:lineRule="exact"/>
      </w:pPr>
    </w:p>
    <w:sectPr>
      <w:type w:val="continuous"/>
      <w:pgSz w:w="11900" w:h="16920"/>
      <w:pgMar w:top="1440" w:right="1519" w:bottom="1440" w:left="1519" w:header="840" w:footer="144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0F46256C"/>
    <w:rsid w:val="2A2B5323"/>
    <w:rsid w:val="3E0D2209"/>
    <w:rsid w:val="421A129A"/>
    <w:rsid w:val="43F004EF"/>
    <w:rsid w:val="6130158C"/>
    <w:rsid w:val="6CB303B7"/>
    <w:rsid w:val="6F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2095</Words>
  <Characters>2128</Characters>
  <TotalTime>0</TotalTime>
  <ScaleCrop>false</ScaleCrop>
  <LinksUpToDate>false</LinksUpToDate>
  <CharactersWithSpaces>2175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2025-12-30T06:27:00Z</dcterms:created>
  <dc:creator>INTSIG</dc:creator>
  <dc:description>Intsig Word Converter</dc:description>
  <cp:lastModifiedBy>鸿鸽</cp:lastModifiedBy>
  <dcterms:modified xsi:type="dcterms:W3CDTF">2026-01-04T02:37:02Z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8B1D6202C8C949C9AAF7C702ADC9D825_13</vt:lpwstr>
  </property>
  <property fmtid="{D5CDD505-2E9C-101B-9397-08002B2CF9AE}" pid="4" name="KSOTemplateDocerSaveRecord">
    <vt:lpwstr>eyJoZGlkIjoiM2Q5MDAzZjYxNDk5MWU5YTU4ZTgzNzg5MTY5NDI1MjIiLCJ1c2VySWQiOiIzMjQ5NzA4NjgifQ==</vt:lpwstr>
  </property>
</Properties>
</file>